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4C" w:rsidRPr="008363EC" w:rsidRDefault="00120A9D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8363EC">
        <w:rPr>
          <w:rFonts w:cs="2  Titr" w:hint="cs"/>
          <w:sz w:val="24"/>
          <w:szCs w:val="24"/>
          <w:rtl/>
          <w:lang w:bidi="fa-IR"/>
        </w:rPr>
        <w:t>باسمه تعالی</w:t>
      </w:r>
    </w:p>
    <w:p w:rsidR="00942E4C" w:rsidRPr="008363EC" w:rsidRDefault="00CD14C4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اعضاء </w:t>
      </w:r>
      <w:r w:rsidR="00942E4C" w:rsidRPr="008363EC">
        <w:rPr>
          <w:rFonts w:cs="2  Titr" w:hint="cs"/>
          <w:sz w:val="24"/>
          <w:szCs w:val="24"/>
          <w:rtl/>
          <w:lang w:bidi="fa-IR"/>
        </w:rPr>
        <w:t>نشست های تخصصی کنگره بین المللی نهج البلاغه</w:t>
      </w:r>
    </w:p>
    <w:tbl>
      <w:tblPr>
        <w:tblStyle w:val="TableGrid"/>
        <w:tblW w:w="9581" w:type="dxa"/>
        <w:tblInd w:w="-455" w:type="dxa"/>
        <w:tblLook w:val="04A0" w:firstRow="1" w:lastRow="0" w:firstColumn="1" w:lastColumn="0" w:noHBand="0" w:noVBand="1"/>
      </w:tblPr>
      <w:tblGrid>
        <w:gridCol w:w="3733"/>
        <w:gridCol w:w="2851"/>
        <w:gridCol w:w="1250"/>
        <w:gridCol w:w="1005"/>
        <w:gridCol w:w="742"/>
      </w:tblGrid>
      <w:tr w:rsidR="00942E4C" w:rsidRPr="00120A9D" w:rsidTr="00706B86">
        <w:trPr>
          <w:trHeight w:val="820"/>
        </w:trPr>
        <w:tc>
          <w:tcPr>
            <w:tcW w:w="3780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877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اعضاء کمسیون</w:t>
            </w:r>
          </w:p>
        </w:tc>
        <w:tc>
          <w:tcPr>
            <w:tcW w:w="1173" w:type="dxa"/>
          </w:tcPr>
          <w:p w:rsidR="00942E4C" w:rsidRPr="00120A9D" w:rsidRDefault="006E4AE3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دبیر</w:t>
            </w:r>
            <w:bookmarkStart w:id="0" w:name="_GoBack"/>
            <w:bookmarkEnd w:id="0"/>
            <w:r w:rsidR="00942E4C">
              <w:rPr>
                <w:rFonts w:cs="2  Titr" w:hint="cs"/>
                <w:sz w:val="24"/>
                <w:szCs w:val="24"/>
                <w:rtl/>
                <w:lang w:bidi="fa-IR"/>
              </w:rPr>
              <w:t>کمسیون</w:t>
            </w:r>
          </w:p>
        </w:tc>
        <w:tc>
          <w:tcPr>
            <w:tcW w:w="1008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743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06B86" w:rsidRPr="00120A9D" w:rsidTr="00706B86">
        <w:trPr>
          <w:trHeight w:val="321"/>
        </w:trPr>
        <w:tc>
          <w:tcPr>
            <w:tcW w:w="3780" w:type="dxa"/>
            <w:vAlign w:val="bottom"/>
          </w:tcPr>
          <w:p w:rsidR="00706B86" w:rsidRDefault="00706B86" w:rsidP="00706B86">
            <w:pPr>
              <w:bidi/>
              <w:rPr>
                <w:rFonts w:ascii="Calibri" w:hAnsi="Calibri" w:cs="2  Titr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اصفهان</w:t>
            </w:r>
          </w:p>
        </w:tc>
        <w:tc>
          <w:tcPr>
            <w:tcW w:w="2877" w:type="dxa"/>
            <w:vAlign w:val="center"/>
          </w:tcPr>
          <w:p w:rsidR="00706B86" w:rsidRDefault="00706B86" w:rsidP="00706B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   </w:t>
            </w:r>
            <w:r>
              <w:rPr>
                <w:rFonts w:ascii="Calibri" w:hAnsi="Calibri" w:cs="2  Titr" w:hint="cs"/>
                <w:color w:val="000000"/>
                <w:rtl/>
              </w:rPr>
              <w:t>آقايي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2  Titr" w:hint="cs"/>
                <w:color w:val="000000"/>
                <w:rtl/>
              </w:rPr>
              <w:t>دكتر  اصغر</w:t>
            </w:r>
            <w:r>
              <w:rPr>
                <w:rFonts w:ascii="Calibri" w:hAnsi="Calibri" w:cs="2  Titr" w:hint="cs"/>
                <w:color w:val="000000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706B86" w:rsidRPr="00120A9D" w:rsidRDefault="00706B86" w:rsidP="00706B86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 w:rsidRPr="009F6983">
              <w:rPr>
                <w:rFonts w:cs="2  Titr"/>
                <w:sz w:val="24"/>
                <w:szCs w:val="24"/>
                <w:rtl/>
                <w:lang w:bidi="fa-IR"/>
              </w:rPr>
              <w:t>جناب آقای دكتر محسن گل پرور</w:t>
            </w:r>
          </w:p>
        </w:tc>
        <w:tc>
          <w:tcPr>
            <w:tcW w:w="1008" w:type="dxa"/>
            <w:vMerge w:val="restart"/>
          </w:tcPr>
          <w:p w:rsidR="00706B86" w:rsidRDefault="00706B86" w:rsidP="00706B86">
            <w:pPr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انسان سالم</w:t>
            </w:r>
          </w:p>
          <w:p w:rsidR="00706B86" w:rsidRPr="00120A9D" w:rsidRDefault="00706B86" w:rsidP="00706B86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درتراز نهج البلاغه</w:t>
            </w:r>
          </w:p>
        </w:tc>
        <w:tc>
          <w:tcPr>
            <w:tcW w:w="743" w:type="dxa"/>
            <w:vMerge w:val="restart"/>
          </w:tcPr>
          <w:p w:rsidR="00706B86" w:rsidRPr="00120A9D" w:rsidRDefault="00706B86" w:rsidP="00706B86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06B86" w:rsidRPr="00120A9D" w:rsidTr="00706B86">
        <w:trPr>
          <w:trHeight w:val="441"/>
        </w:trPr>
        <w:tc>
          <w:tcPr>
            <w:tcW w:w="3780" w:type="dxa"/>
            <w:vAlign w:val="bottom"/>
          </w:tcPr>
          <w:p w:rsidR="00706B86" w:rsidRDefault="00706B86" w:rsidP="00706B86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اصفهان</w:t>
            </w:r>
          </w:p>
        </w:tc>
        <w:tc>
          <w:tcPr>
            <w:tcW w:w="2877" w:type="dxa"/>
            <w:vAlign w:val="center"/>
          </w:tcPr>
          <w:p w:rsidR="00706B86" w:rsidRDefault="00706B86" w:rsidP="00706B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2  Titr" w:hint="cs"/>
                <w:color w:val="000000"/>
                <w:rtl/>
              </w:rPr>
              <w:t>دكتر غلامرضا منشئي</w:t>
            </w:r>
          </w:p>
        </w:tc>
        <w:tc>
          <w:tcPr>
            <w:tcW w:w="1173" w:type="dxa"/>
            <w:vMerge/>
          </w:tcPr>
          <w:p w:rsidR="00706B86" w:rsidRPr="009F6983" w:rsidRDefault="00706B86" w:rsidP="00706B86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06B86" w:rsidRDefault="00706B86" w:rsidP="00706B86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06B86" w:rsidRPr="00120A9D" w:rsidRDefault="00706B86" w:rsidP="00706B86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06B86" w:rsidRPr="00120A9D" w:rsidTr="00706B86">
        <w:trPr>
          <w:trHeight w:val="782"/>
        </w:trPr>
        <w:tc>
          <w:tcPr>
            <w:tcW w:w="3780" w:type="dxa"/>
            <w:vAlign w:val="bottom"/>
          </w:tcPr>
          <w:p w:rsidR="00706B86" w:rsidRDefault="00706B86" w:rsidP="00706B86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 xml:space="preserve"> </w:t>
            </w:r>
            <w:r w:rsidRPr="00706B86">
              <w:rPr>
                <w:rFonts w:ascii="Calibri" w:hAnsi="Calibri" w:cs="2  Titr" w:hint="cs"/>
                <w:color w:val="000000"/>
                <w:sz w:val="20"/>
                <w:szCs w:val="20"/>
                <w:rtl/>
              </w:rPr>
              <w:t xml:space="preserve">مسئول محترم نهادنمایندگی مقام معظم رهبری درسازمان هلال احمراستان اصفهان </w:t>
            </w:r>
          </w:p>
        </w:tc>
        <w:tc>
          <w:tcPr>
            <w:tcW w:w="2877" w:type="dxa"/>
            <w:vAlign w:val="center"/>
          </w:tcPr>
          <w:p w:rsidR="00706B86" w:rsidRDefault="00706B86" w:rsidP="00706B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دكتر احمد فعال اصفهاني</w:t>
            </w:r>
          </w:p>
        </w:tc>
        <w:tc>
          <w:tcPr>
            <w:tcW w:w="1173" w:type="dxa"/>
            <w:vMerge/>
          </w:tcPr>
          <w:p w:rsidR="00706B86" w:rsidRPr="009F6983" w:rsidRDefault="00706B86" w:rsidP="00706B86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06B86" w:rsidRDefault="00706B86" w:rsidP="00706B86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06B86" w:rsidRPr="00120A9D" w:rsidRDefault="00706B86" w:rsidP="00706B86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06B86" w:rsidRPr="00120A9D" w:rsidTr="00706B86">
        <w:trPr>
          <w:trHeight w:val="503"/>
        </w:trPr>
        <w:tc>
          <w:tcPr>
            <w:tcW w:w="3780" w:type="dxa"/>
            <w:vAlign w:val="bottom"/>
          </w:tcPr>
          <w:p w:rsidR="00706B86" w:rsidRDefault="00706B86" w:rsidP="00706B86">
            <w:pPr>
              <w:bidi/>
              <w:rPr>
                <w:rFonts w:ascii="Calibri" w:hAnsi="Calibri" w:cs="2  Titr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دهاقان</w:t>
            </w:r>
          </w:p>
          <w:p w:rsidR="00706B86" w:rsidRDefault="00706B86" w:rsidP="00706B86">
            <w:pPr>
              <w:bidi/>
              <w:rPr>
                <w:rFonts w:ascii="Calibri" w:hAnsi="Calibri" w:cs="2  Titr"/>
                <w:color w:val="000000"/>
                <w:rtl/>
              </w:rPr>
            </w:pPr>
          </w:p>
        </w:tc>
        <w:tc>
          <w:tcPr>
            <w:tcW w:w="2877" w:type="dxa"/>
            <w:vAlign w:val="center"/>
          </w:tcPr>
          <w:p w:rsidR="00706B86" w:rsidRDefault="00706B86" w:rsidP="00706B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   </w:t>
            </w:r>
            <w:r>
              <w:rPr>
                <w:rFonts w:ascii="Calibri" w:hAnsi="Calibri" w:cs="2  Titr" w:hint="cs"/>
                <w:color w:val="000000"/>
                <w:rtl/>
              </w:rPr>
              <w:t>محمدي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2  Titr" w:hint="cs"/>
                <w:color w:val="000000"/>
                <w:rtl/>
              </w:rPr>
              <w:t>دكتر اصغر</w:t>
            </w:r>
            <w:r>
              <w:rPr>
                <w:rFonts w:ascii="Calibri" w:hAnsi="Calibri" w:cs="2  Titr" w:hint="cs"/>
                <w:color w:val="000000"/>
              </w:rPr>
              <w:t xml:space="preserve"> </w:t>
            </w:r>
          </w:p>
          <w:p w:rsidR="00706B86" w:rsidRDefault="00706B86" w:rsidP="00706B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3" w:type="dxa"/>
            <w:vMerge/>
          </w:tcPr>
          <w:p w:rsidR="00706B86" w:rsidRPr="009F6983" w:rsidRDefault="00706B86" w:rsidP="00706B86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06B86" w:rsidRDefault="00706B86" w:rsidP="00706B86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06B86" w:rsidRPr="00120A9D" w:rsidRDefault="00706B86" w:rsidP="00706B86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F4438F" w:rsidRPr="00120A9D" w:rsidTr="00706B86">
        <w:trPr>
          <w:trHeight w:val="422"/>
        </w:trPr>
        <w:tc>
          <w:tcPr>
            <w:tcW w:w="3780" w:type="dxa"/>
            <w:vAlign w:val="bottom"/>
          </w:tcPr>
          <w:p w:rsidR="00F4438F" w:rsidRDefault="00F4438F" w:rsidP="00F4438F">
            <w:pPr>
              <w:bidi/>
              <w:rPr>
                <w:rFonts w:ascii="Calibri" w:hAnsi="Calibri" w:cs="2  Titr"/>
                <w:color w:val="000000"/>
              </w:rPr>
            </w:pPr>
            <w:r w:rsidRPr="00F4438F">
              <w:rPr>
                <w:rFonts w:ascii="Calibri" w:hAnsi="Calibri" w:cs="2  Titr" w:hint="cs"/>
                <w:color w:val="000000"/>
                <w:sz w:val="20"/>
                <w:szCs w:val="20"/>
                <w:rtl/>
              </w:rPr>
              <w:t>هیات علمی دانشگاه آزاداسلامی واحد خمینی شهر</w:t>
            </w:r>
          </w:p>
        </w:tc>
        <w:tc>
          <w:tcPr>
            <w:tcW w:w="2877" w:type="dxa"/>
            <w:vAlign w:val="center"/>
          </w:tcPr>
          <w:p w:rsidR="00F4438F" w:rsidRDefault="00F4438F" w:rsidP="00F443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Calibri" w:hAnsi="Calibri" w:cs="2  Titr" w:hint="cs"/>
                <w:color w:val="000000"/>
                <w:rtl/>
              </w:rPr>
              <w:t>دكتر فاطمه</w:t>
            </w:r>
            <w:r>
              <w:rPr>
                <w:rFonts w:ascii="Calibri" w:hAnsi="Calibri" w:cs="2  Titr" w:hint="cs"/>
                <w:color w:val="000000"/>
              </w:rPr>
              <w:t xml:space="preserve"> </w:t>
            </w:r>
            <w:r>
              <w:rPr>
                <w:rFonts w:ascii="Calibri" w:hAnsi="Calibri" w:cs="2  Titr" w:hint="cs"/>
                <w:color w:val="000000"/>
                <w:rtl/>
              </w:rPr>
              <w:t>جوادزاده شهشهاني</w:t>
            </w:r>
          </w:p>
        </w:tc>
        <w:tc>
          <w:tcPr>
            <w:tcW w:w="1173" w:type="dxa"/>
            <w:vMerge/>
          </w:tcPr>
          <w:p w:rsidR="00F4438F" w:rsidRPr="009F6983" w:rsidRDefault="00F4438F" w:rsidP="00F4438F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F4438F" w:rsidRDefault="00F4438F" w:rsidP="00F4438F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F4438F" w:rsidRPr="00120A9D" w:rsidRDefault="00F4438F" w:rsidP="00F4438F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F4438F" w:rsidRPr="00120A9D" w:rsidTr="00481968">
        <w:trPr>
          <w:trHeight w:val="421"/>
        </w:trPr>
        <w:tc>
          <w:tcPr>
            <w:tcW w:w="3780" w:type="dxa"/>
            <w:vAlign w:val="bottom"/>
          </w:tcPr>
          <w:p w:rsidR="00F4438F" w:rsidRDefault="00F4438F" w:rsidP="00F4438F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اصفهان</w:t>
            </w:r>
          </w:p>
        </w:tc>
        <w:tc>
          <w:tcPr>
            <w:tcW w:w="2877" w:type="dxa"/>
            <w:vAlign w:val="center"/>
          </w:tcPr>
          <w:p w:rsidR="00F4438F" w:rsidRDefault="00F4438F" w:rsidP="00F4438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2  Titr" w:hint="cs"/>
                <w:color w:val="000000"/>
                <w:rtl/>
              </w:rPr>
              <w:t>دكتر ايلناز سجاديان</w:t>
            </w:r>
          </w:p>
        </w:tc>
        <w:tc>
          <w:tcPr>
            <w:tcW w:w="1173" w:type="dxa"/>
            <w:vMerge/>
          </w:tcPr>
          <w:p w:rsidR="00F4438F" w:rsidRPr="009F6983" w:rsidRDefault="00F4438F" w:rsidP="00F4438F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F4438F" w:rsidRDefault="00F4438F" w:rsidP="00F4438F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F4438F" w:rsidRPr="00120A9D" w:rsidRDefault="00F4438F" w:rsidP="00F4438F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06B86" w:rsidRPr="00120A9D" w:rsidTr="00706B86">
        <w:trPr>
          <w:trHeight w:val="170"/>
        </w:trPr>
        <w:tc>
          <w:tcPr>
            <w:tcW w:w="3780" w:type="dxa"/>
            <w:vAlign w:val="bottom"/>
          </w:tcPr>
          <w:p w:rsidR="00706B86" w:rsidRDefault="00706B86" w:rsidP="00336931">
            <w:pPr>
              <w:bidi/>
              <w:rPr>
                <w:rFonts w:ascii="Calibri" w:hAnsi="Calibri" w:cs="2  Titr"/>
                <w:color w:val="000000"/>
              </w:rPr>
            </w:pPr>
          </w:p>
        </w:tc>
        <w:tc>
          <w:tcPr>
            <w:tcW w:w="2877" w:type="dxa"/>
            <w:vAlign w:val="center"/>
          </w:tcPr>
          <w:p w:rsidR="00706B86" w:rsidRDefault="00706B86" w:rsidP="00336931">
            <w:pPr>
              <w:jc w:val="right"/>
              <w:rPr>
                <w:rFonts w:ascii="Calibri" w:hAnsi="Calibri" w:cs="2  Titr"/>
                <w:color w:val="000000"/>
              </w:rPr>
            </w:pPr>
          </w:p>
        </w:tc>
        <w:tc>
          <w:tcPr>
            <w:tcW w:w="1173" w:type="dxa"/>
            <w:vMerge/>
          </w:tcPr>
          <w:p w:rsidR="00706B86" w:rsidRPr="009F6983" w:rsidRDefault="00706B86" w:rsidP="00336931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06B86" w:rsidRDefault="00706B86" w:rsidP="00336931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06B86" w:rsidRPr="00120A9D" w:rsidRDefault="00706B86" w:rsidP="00336931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06B86" w:rsidRPr="00120A9D" w:rsidTr="00706B86">
        <w:trPr>
          <w:trHeight w:val="395"/>
        </w:trPr>
        <w:tc>
          <w:tcPr>
            <w:tcW w:w="3780" w:type="dxa"/>
            <w:vAlign w:val="bottom"/>
          </w:tcPr>
          <w:p w:rsidR="00706B86" w:rsidRDefault="00706B86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</w:p>
        </w:tc>
        <w:tc>
          <w:tcPr>
            <w:tcW w:w="2877" w:type="dxa"/>
          </w:tcPr>
          <w:p w:rsidR="00706B86" w:rsidRDefault="00706B86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  <w:vMerge/>
          </w:tcPr>
          <w:p w:rsidR="00706B86" w:rsidRPr="009F6983" w:rsidRDefault="00706B86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06B86" w:rsidRDefault="00706B86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06B86" w:rsidRPr="00120A9D" w:rsidRDefault="00706B86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</w:tbl>
    <w:p w:rsidR="00B74780" w:rsidRPr="00D20D4F" w:rsidRDefault="00B74780" w:rsidP="00B74780">
      <w:pPr>
        <w:bidi/>
        <w:spacing w:before="120" w:after="24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20D4F">
        <w:rPr>
          <w:rFonts w:cs="B Zar" w:hint="cs"/>
          <w:b/>
          <w:bCs/>
          <w:sz w:val="28"/>
          <w:szCs w:val="28"/>
          <w:highlight w:val="lightGray"/>
          <w:rtl/>
          <w:lang w:bidi="fa-IR"/>
        </w:rPr>
        <w:t>محورهاي نظري و پژوهشي حوزه انسان سالم در تراز نهج البلاغه</w:t>
      </w:r>
    </w:p>
    <w:p w:rsidR="00B74780" w:rsidRPr="00F8011D" w:rsidRDefault="00B74780" w:rsidP="00B74780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8011D">
        <w:rPr>
          <w:rFonts w:cs="B Zar" w:hint="cs"/>
          <w:b/>
          <w:bCs/>
          <w:sz w:val="28"/>
          <w:szCs w:val="28"/>
          <w:rtl/>
          <w:lang w:bidi="fa-IR"/>
        </w:rPr>
        <w:t>محور اول: انسان سالم (عبد، متقي و مومن) در تراز نهج البلاغه از بعد روان</w:t>
      </w:r>
      <w:r w:rsidRPr="00F8011D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F8011D">
        <w:rPr>
          <w:rFonts w:cs="B Zar" w:hint="cs"/>
          <w:b/>
          <w:bCs/>
          <w:sz w:val="28"/>
          <w:szCs w:val="28"/>
          <w:rtl/>
          <w:lang w:bidi="fa-IR"/>
        </w:rPr>
        <w:t>شناختي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>- تدوين الگوي مدل مفهومي و نظري انسان سالم در تراز نهج البلاغه از بعد روان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>شناختي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</w:t>
      </w:r>
      <w:r>
        <w:rPr>
          <w:rFonts w:cs="B Zar" w:hint="cs"/>
          <w:sz w:val="26"/>
          <w:szCs w:val="26"/>
          <w:rtl/>
          <w:lang w:bidi="fa-IR"/>
        </w:rPr>
        <w:t>تحول روان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شناختي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انسان سالم در تراز نهج 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</w:t>
      </w:r>
      <w:r>
        <w:rPr>
          <w:rFonts w:cs="B Zar" w:hint="cs"/>
          <w:sz w:val="26"/>
          <w:szCs w:val="26"/>
          <w:rtl/>
          <w:lang w:bidi="fa-IR"/>
        </w:rPr>
        <w:t xml:space="preserve">پيشگيري و </w:t>
      </w:r>
      <w:r w:rsidRPr="00F8011D">
        <w:rPr>
          <w:rFonts w:cs="B Zar" w:hint="cs"/>
          <w:sz w:val="26"/>
          <w:szCs w:val="26"/>
          <w:rtl/>
          <w:lang w:bidi="fa-IR"/>
        </w:rPr>
        <w:t>مداخلات روان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 xml:space="preserve">شناختي </w:t>
      </w:r>
      <w:r>
        <w:rPr>
          <w:rFonts w:cs="B Zar" w:hint="cs"/>
          <w:sz w:val="26"/>
          <w:szCs w:val="26"/>
          <w:rtl/>
          <w:lang w:bidi="fa-IR"/>
        </w:rPr>
        <w:t xml:space="preserve">حوزه </w:t>
      </w:r>
      <w:r w:rsidRPr="00F8011D">
        <w:rPr>
          <w:rFonts w:cs="B Zar" w:hint="cs"/>
          <w:sz w:val="26"/>
          <w:szCs w:val="26"/>
          <w:rtl/>
          <w:lang w:bidi="fa-IR"/>
        </w:rPr>
        <w:t>انسان سالم در تراز نهج 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>- ساخت، تهيه و اعتبارسنجي ابزارهاي سنجش مولفه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>ها و ابعاد انسان سالم در تراز نهج البلاغه در بعد روان شناختي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>- تعيين اثربخشي مداخلات روان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>شناختي</w:t>
      </w:r>
      <w:r>
        <w:rPr>
          <w:rFonts w:cs="B Zar" w:hint="cs"/>
          <w:sz w:val="26"/>
          <w:szCs w:val="26"/>
          <w:rtl/>
          <w:lang w:bidi="fa-IR"/>
        </w:rPr>
        <w:t xml:space="preserve"> (اعم از پيشگيرانه و آموزش در حوزه تعالي ظرفيت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ها)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بر متغيرهاي روان</w:t>
      </w:r>
      <w:r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>شناختي مطرح براي انسان سالم در تراز نهج</w:t>
      </w:r>
      <w:r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>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- مطالعات تطبيقي مولفه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 و ابعاد انسان سالم در تراز نهج البلاغه با نظريات و رويكردهاي روان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 xml:space="preserve">شناختي. 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- مطالعات تطبيقي بين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نسلي مولفه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 و ابعاد انسان سالم در تراز نهج البلاغه در بعد روا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 xml:space="preserve">شناختي. </w:t>
      </w:r>
    </w:p>
    <w:p w:rsidR="00B74780" w:rsidRPr="00AC4ECA" w:rsidRDefault="00B74780" w:rsidP="00B74780">
      <w:pPr>
        <w:bidi/>
        <w:spacing w:before="120" w:after="240" w:line="240" w:lineRule="auto"/>
        <w:ind w:firstLine="567"/>
        <w:jc w:val="lowKashida"/>
        <w:rPr>
          <w:rFonts w:cs="B Zar"/>
          <w:b/>
          <w:bCs/>
          <w:i/>
          <w:iCs/>
          <w:sz w:val="26"/>
          <w:szCs w:val="26"/>
          <w:rtl/>
          <w:lang w:bidi="fa-IR"/>
        </w:rPr>
      </w:pPr>
      <w:r w:rsidRPr="00AC4ECA">
        <w:rPr>
          <w:rFonts w:cs="B Zar" w:hint="cs"/>
          <w:b/>
          <w:bCs/>
          <w:i/>
          <w:iCs/>
          <w:rtl/>
          <w:lang w:bidi="fa-IR"/>
        </w:rPr>
        <w:t>در بعد روان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شناختي مطرح در محور اول، متغيرهاي اساسي و مهمي كه مي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توان مد نظر قرار داد شامل سلامت روان، نگرش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ها و باورهاي دنيوي و اخروي، شناخت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ها و فراشناخت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ها در حوزه مرگ و مرگ انديشي، دنيا انديشي، آخرت انديشي، رفتارهاي سالم، رفتارهاي ناسالم (انحرافي)،</w:t>
      </w:r>
      <w:r>
        <w:rPr>
          <w:rFonts w:cs="B Zar" w:hint="cs"/>
          <w:b/>
          <w:bCs/>
          <w:i/>
          <w:iCs/>
          <w:rtl/>
          <w:lang w:bidi="fa-IR"/>
        </w:rPr>
        <w:t xml:space="preserve"> دانايي، آگاهي، 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سبك زندگي، كيفيت زندگي، نشاط، شادابي،</w:t>
      </w:r>
      <w:r w:rsidRPr="003A7A26">
        <w:rPr>
          <w:rFonts w:cs="B Zar" w:hint="cs"/>
          <w:b/>
          <w:bCs/>
          <w:i/>
          <w:iCs/>
          <w:rtl/>
          <w:lang w:bidi="fa-IR"/>
        </w:rPr>
        <w:t xml:space="preserve"> </w:t>
      </w:r>
      <w:r>
        <w:rPr>
          <w:rFonts w:cs="B Zar" w:hint="cs"/>
          <w:b/>
          <w:bCs/>
          <w:i/>
          <w:iCs/>
          <w:rtl/>
          <w:lang w:bidi="fa-IR"/>
        </w:rPr>
        <w:t>سبك</w:t>
      </w:r>
      <w:r>
        <w:rPr>
          <w:rFonts w:cs="B Zar"/>
          <w:b/>
          <w:bCs/>
          <w:i/>
          <w:iCs/>
          <w:rtl/>
          <w:lang w:bidi="fa-IR"/>
        </w:rPr>
        <w:softHyphen/>
      </w:r>
      <w:r>
        <w:rPr>
          <w:rFonts w:cs="B Zar" w:hint="cs"/>
          <w:b/>
          <w:bCs/>
          <w:i/>
          <w:iCs/>
          <w:rtl/>
          <w:lang w:bidi="fa-IR"/>
        </w:rPr>
        <w:t>هاي تفكر، بخشش، سبك</w:t>
      </w:r>
      <w:r>
        <w:rPr>
          <w:rFonts w:cs="B Zar"/>
          <w:b/>
          <w:bCs/>
          <w:i/>
          <w:iCs/>
          <w:rtl/>
          <w:lang w:bidi="fa-IR"/>
        </w:rPr>
        <w:softHyphen/>
      </w:r>
      <w:r>
        <w:rPr>
          <w:rFonts w:cs="B Zar" w:hint="cs"/>
          <w:b/>
          <w:bCs/>
          <w:i/>
          <w:iCs/>
          <w:rtl/>
          <w:lang w:bidi="fa-IR"/>
        </w:rPr>
        <w:t>هاي تصميم گيري</w:t>
      </w:r>
      <w:r w:rsidRPr="00AC4ECA">
        <w:rPr>
          <w:rFonts w:cs="B Zar" w:hint="cs"/>
          <w:b/>
          <w:bCs/>
          <w:i/>
          <w:iCs/>
          <w:rtl/>
          <w:lang w:bidi="fa-IR"/>
        </w:rPr>
        <w:t>،</w:t>
      </w:r>
      <w:r>
        <w:rPr>
          <w:rFonts w:cs="B Zar" w:hint="cs"/>
          <w:b/>
          <w:bCs/>
          <w:i/>
          <w:iCs/>
          <w:rtl/>
          <w:lang w:bidi="fa-IR"/>
        </w:rPr>
        <w:t xml:space="preserve"> شفقت به خود و ديگران، 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تاب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آوري، مسئوليت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پذيري فردي، رفتارهاي زيست محيطي و ......</w:t>
      </w:r>
    </w:p>
    <w:p w:rsidR="00B74780" w:rsidRPr="00D20D4F" w:rsidRDefault="00B74780" w:rsidP="00B74780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D20D4F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محور دوم: انسان سالم </w:t>
      </w:r>
      <w:r w:rsidRPr="00F8011D">
        <w:rPr>
          <w:rFonts w:cs="B Zar" w:hint="cs"/>
          <w:b/>
          <w:bCs/>
          <w:sz w:val="28"/>
          <w:szCs w:val="28"/>
          <w:rtl/>
          <w:lang w:bidi="fa-IR"/>
        </w:rPr>
        <w:t xml:space="preserve">(عبد، متقي و مومن) </w:t>
      </w:r>
      <w:r w:rsidRPr="00D20D4F">
        <w:rPr>
          <w:rFonts w:cs="B Zar" w:hint="cs"/>
          <w:b/>
          <w:bCs/>
          <w:sz w:val="28"/>
          <w:szCs w:val="28"/>
          <w:rtl/>
          <w:lang w:bidi="fa-IR"/>
        </w:rPr>
        <w:t>در تراز نهج البلاغه از بعد تربيتي و اجتماعي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مدل مفهومي و نظري انسان سالم در تراز نهج البلاغه از بعد </w:t>
      </w:r>
      <w:r>
        <w:rPr>
          <w:rFonts w:cs="B Zar" w:hint="cs"/>
          <w:sz w:val="26"/>
          <w:szCs w:val="26"/>
          <w:rtl/>
          <w:lang w:bidi="fa-IR"/>
        </w:rPr>
        <w:t>تربيتي و اجتماعي.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مدل </w:t>
      </w:r>
      <w:r>
        <w:rPr>
          <w:rFonts w:cs="B Zar" w:hint="cs"/>
          <w:sz w:val="26"/>
          <w:szCs w:val="26"/>
          <w:rtl/>
          <w:lang w:bidi="fa-IR"/>
        </w:rPr>
        <w:t>تحول تربيتي و اجتماعي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انسان سالم در تراز نهج 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</w:t>
      </w:r>
      <w:r>
        <w:rPr>
          <w:rFonts w:cs="B Zar" w:hint="cs"/>
          <w:sz w:val="26"/>
          <w:szCs w:val="26"/>
          <w:rtl/>
          <w:lang w:bidi="fa-IR"/>
        </w:rPr>
        <w:t xml:space="preserve">پيشگيري و 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مداخلات </w:t>
      </w:r>
      <w:r>
        <w:rPr>
          <w:rFonts w:cs="B Zar" w:hint="cs"/>
          <w:sz w:val="26"/>
          <w:szCs w:val="26"/>
          <w:rtl/>
          <w:lang w:bidi="fa-IR"/>
        </w:rPr>
        <w:t>تربيتي و اجتماعي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حوزه </w:t>
      </w:r>
      <w:r w:rsidRPr="00F8011D">
        <w:rPr>
          <w:rFonts w:cs="B Zar" w:hint="cs"/>
          <w:sz w:val="26"/>
          <w:szCs w:val="26"/>
          <w:rtl/>
          <w:lang w:bidi="fa-IR"/>
        </w:rPr>
        <w:t>انسان سالم در تراز نهج 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>- ساخت، تهيه و اعتبارسنجي ابزارهاي سنجش مولفه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 xml:space="preserve">ها و ابعاد انسان سالم در تراز نهج البلاغه در بعد </w:t>
      </w:r>
      <w:r>
        <w:rPr>
          <w:rFonts w:cs="B Zar" w:hint="cs"/>
          <w:sz w:val="26"/>
          <w:szCs w:val="26"/>
          <w:rtl/>
          <w:lang w:bidi="fa-IR"/>
        </w:rPr>
        <w:t>تربيتي و اجتماعي.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>- تعيين اثربخشي مداخلات روان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 xml:space="preserve">شناختي انسان سالم بر متغيرهاي </w:t>
      </w:r>
      <w:r>
        <w:rPr>
          <w:rFonts w:cs="B Zar" w:hint="cs"/>
          <w:sz w:val="26"/>
          <w:szCs w:val="26"/>
          <w:rtl/>
          <w:lang w:bidi="fa-IR"/>
        </w:rPr>
        <w:t>تربيتي و اجتماعي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مطرح براي انسان سالم در تراز نهج</w:t>
      </w:r>
      <w:r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>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- مطالعات تطبيقي مولفه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 xml:space="preserve">ها و ابعاد انسان سالم در تراز نهج البلاغه با نظريات و رويكردهاي موجود تربيتي و اجتماعي. 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- مطالعات تطبيقي بين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نسلي مولفه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 و ابعاد انسان سالم در تراز نهج البلاغه در بعد تربيتي و اجتماعي.</w:t>
      </w:r>
    </w:p>
    <w:p w:rsidR="00B74780" w:rsidRPr="00AC4ECA" w:rsidRDefault="00B74780" w:rsidP="00B74780">
      <w:pPr>
        <w:bidi/>
        <w:spacing w:before="120" w:after="240" w:line="240" w:lineRule="auto"/>
        <w:ind w:firstLine="567"/>
        <w:jc w:val="both"/>
        <w:rPr>
          <w:rFonts w:cs="B Zar"/>
          <w:b/>
          <w:bCs/>
          <w:i/>
          <w:iCs/>
          <w:sz w:val="26"/>
          <w:szCs w:val="26"/>
          <w:rtl/>
          <w:lang w:bidi="fa-IR"/>
        </w:rPr>
      </w:pPr>
      <w:r w:rsidRPr="00AC4ECA">
        <w:rPr>
          <w:rFonts w:cs="B Zar" w:hint="cs"/>
          <w:b/>
          <w:bCs/>
          <w:i/>
          <w:iCs/>
          <w:rtl/>
          <w:lang w:bidi="fa-IR"/>
        </w:rPr>
        <w:t>در بعد تربيتي و اجتماعي مطرح در محور دوم، متغيرهاي اساسي و مهمي كه مي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توان مد نظر قرار داد شامل سلامت تربيتي و اجتماعي، بهزيستي اجتماعي، سرمايه اجتماعي، سبك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هاي تربيت فرزند و كودكان، </w:t>
      </w:r>
      <w:r>
        <w:rPr>
          <w:rFonts w:cs="B Zar" w:hint="cs"/>
          <w:b/>
          <w:bCs/>
          <w:i/>
          <w:iCs/>
          <w:rtl/>
          <w:lang w:bidi="fa-IR"/>
        </w:rPr>
        <w:t>سبك</w:t>
      </w:r>
      <w:r>
        <w:rPr>
          <w:rFonts w:cs="B Zar"/>
          <w:b/>
          <w:bCs/>
          <w:i/>
          <w:iCs/>
          <w:rtl/>
          <w:lang w:bidi="fa-IR"/>
        </w:rPr>
        <w:softHyphen/>
      </w:r>
      <w:r>
        <w:rPr>
          <w:rFonts w:cs="B Zar" w:hint="cs"/>
          <w:b/>
          <w:bCs/>
          <w:i/>
          <w:iCs/>
          <w:rtl/>
          <w:lang w:bidi="fa-IR"/>
        </w:rPr>
        <w:t xml:space="preserve">هاي فرزندپروري، </w:t>
      </w:r>
      <w:r w:rsidRPr="00AC4ECA">
        <w:rPr>
          <w:rFonts w:cs="B Zar" w:hint="cs"/>
          <w:b/>
          <w:bCs/>
          <w:i/>
          <w:iCs/>
          <w:rtl/>
          <w:lang w:bidi="fa-IR"/>
        </w:rPr>
        <w:t>هويت اجتماعي، مسئوليت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پذيري اجتماعي،</w:t>
      </w:r>
      <w:r>
        <w:rPr>
          <w:rFonts w:cs="B Zar" w:hint="cs"/>
          <w:b/>
          <w:bCs/>
          <w:i/>
          <w:iCs/>
          <w:rtl/>
          <w:lang w:bidi="fa-IR"/>
        </w:rPr>
        <w:t xml:space="preserve"> روابط خانوادگي، روابط والدين و فرزندان، روابط زناشويي، عدالت اجتماعي،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روابط بين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فردي و اجتماعي، آخرت انديشي، تعليم و آموزش رفتارهاي اجتماعي مطلوب،</w:t>
      </w:r>
      <w:r>
        <w:rPr>
          <w:rFonts w:cs="B Zar" w:hint="cs"/>
          <w:b/>
          <w:bCs/>
          <w:i/>
          <w:iCs/>
          <w:rtl/>
          <w:lang w:bidi="fa-IR"/>
        </w:rPr>
        <w:t xml:space="preserve"> پويايي اجتماعي، آگاهي اجتماعي، 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رفتارهاي اجتماعي نامطلوب و انحرافي، رفتارهاي اجتماعي و مراقبت از محيط زيست و ....... </w:t>
      </w:r>
    </w:p>
    <w:p w:rsidR="00B74780" w:rsidRPr="00D20D4F" w:rsidRDefault="00B74780" w:rsidP="00B74780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D20D4F">
        <w:rPr>
          <w:rFonts w:cs="B Zar" w:hint="cs"/>
          <w:b/>
          <w:bCs/>
          <w:sz w:val="28"/>
          <w:szCs w:val="28"/>
          <w:rtl/>
          <w:lang w:bidi="fa-IR"/>
        </w:rPr>
        <w:t xml:space="preserve">محور سوم: انسان سالم </w:t>
      </w:r>
      <w:r w:rsidRPr="00F8011D">
        <w:rPr>
          <w:rFonts w:cs="B Zar" w:hint="cs"/>
          <w:b/>
          <w:bCs/>
          <w:sz w:val="28"/>
          <w:szCs w:val="28"/>
          <w:rtl/>
          <w:lang w:bidi="fa-IR"/>
        </w:rPr>
        <w:t xml:space="preserve">(عبد، متقي و مومن) </w:t>
      </w:r>
      <w:r w:rsidRPr="00D20D4F">
        <w:rPr>
          <w:rFonts w:cs="B Zar" w:hint="cs"/>
          <w:b/>
          <w:bCs/>
          <w:sz w:val="28"/>
          <w:szCs w:val="28"/>
          <w:rtl/>
          <w:lang w:bidi="fa-IR"/>
        </w:rPr>
        <w:t>در تراز نهج البلاغه از بعد معنوي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مدل مفهومي و نظري انسان سالم در تراز نهج البلاغه از بعد </w:t>
      </w:r>
      <w:r>
        <w:rPr>
          <w:rFonts w:cs="B Zar" w:hint="cs"/>
          <w:sz w:val="26"/>
          <w:szCs w:val="26"/>
          <w:rtl/>
          <w:lang w:bidi="fa-IR"/>
        </w:rPr>
        <w:t>معنوي.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مدل </w:t>
      </w:r>
      <w:r>
        <w:rPr>
          <w:rFonts w:cs="B Zar" w:hint="cs"/>
          <w:sz w:val="26"/>
          <w:szCs w:val="26"/>
          <w:rtl/>
          <w:lang w:bidi="fa-IR"/>
        </w:rPr>
        <w:t>تحول معنوي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انسان سالم در تراز نهج 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 xml:space="preserve">- تدوين الگوي </w:t>
      </w:r>
      <w:r>
        <w:rPr>
          <w:rFonts w:cs="B Zar" w:hint="cs"/>
          <w:sz w:val="26"/>
          <w:szCs w:val="26"/>
          <w:rtl/>
          <w:lang w:bidi="fa-IR"/>
        </w:rPr>
        <w:t xml:space="preserve">پيشگيري و 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مداخلات </w:t>
      </w:r>
      <w:r>
        <w:rPr>
          <w:rFonts w:cs="B Zar" w:hint="cs"/>
          <w:sz w:val="26"/>
          <w:szCs w:val="26"/>
          <w:rtl/>
          <w:lang w:bidi="fa-IR"/>
        </w:rPr>
        <w:t>معنوي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انسان سالم در تراز نهج 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>- ساخت، تهيه و اعتبارسنجي ابزارهاي سنجش مولفه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 xml:space="preserve">ها و ابعاد انسان سالم در تراز نهج البلاغه در بعد </w:t>
      </w:r>
      <w:r>
        <w:rPr>
          <w:rFonts w:cs="B Zar" w:hint="cs"/>
          <w:sz w:val="26"/>
          <w:szCs w:val="26"/>
          <w:rtl/>
          <w:lang w:bidi="fa-IR"/>
        </w:rPr>
        <w:t>معنوي.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 w:rsidRPr="00F8011D">
        <w:rPr>
          <w:rFonts w:cs="B Zar" w:hint="cs"/>
          <w:sz w:val="26"/>
          <w:szCs w:val="26"/>
          <w:rtl/>
          <w:lang w:bidi="fa-IR"/>
        </w:rPr>
        <w:t>- تعيين اثربخشي مداخلات روان</w:t>
      </w:r>
      <w:r w:rsidRPr="00F8011D"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 xml:space="preserve">شناختي انسان سالم بر متغيرهاي </w:t>
      </w:r>
      <w:r>
        <w:rPr>
          <w:rFonts w:cs="B Zar" w:hint="cs"/>
          <w:sz w:val="26"/>
          <w:szCs w:val="26"/>
          <w:rtl/>
          <w:lang w:bidi="fa-IR"/>
        </w:rPr>
        <w:t>معنوي</w:t>
      </w:r>
      <w:r w:rsidRPr="00F8011D">
        <w:rPr>
          <w:rFonts w:cs="B Zar" w:hint="cs"/>
          <w:sz w:val="26"/>
          <w:szCs w:val="26"/>
          <w:rtl/>
          <w:lang w:bidi="fa-IR"/>
        </w:rPr>
        <w:t xml:space="preserve"> مطرح براي انسان سالم در تراز نهج</w:t>
      </w:r>
      <w:r>
        <w:rPr>
          <w:rFonts w:cs="B Zar"/>
          <w:sz w:val="26"/>
          <w:szCs w:val="26"/>
          <w:rtl/>
          <w:lang w:bidi="fa-IR"/>
        </w:rPr>
        <w:softHyphen/>
      </w:r>
      <w:r w:rsidRPr="00F8011D">
        <w:rPr>
          <w:rFonts w:cs="B Zar" w:hint="cs"/>
          <w:sz w:val="26"/>
          <w:szCs w:val="26"/>
          <w:rtl/>
          <w:lang w:bidi="fa-IR"/>
        </w:rPr>
        <w:t>البلاغه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B74780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- مطالعات تطبيقي مولفه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 xml:space="preserve">ها و ابعاد انسان سالم در تراز نهج البلاغه با نظريات و رويكردهاي معنوي ساير اديان و مذاهب. </w:t>
      </w:r>
    </w:p>
    <w:p w:rsidR="00B74780" w:rsidRPr="00F8011D" w:rsidRDefault="00B74780" w:rsidP="00B74780">
      <w:pPr>
        <w:bidi/>
        <w:spacing w:after="0" w:line="240" w:lineRule="auto"/>
        <w:ind w:firstLine="567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- مطالعات تطبيقي بين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نسلي مولفه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 و ابعاد انسان سالم در تراز نهج البلاغه در بعد معنوي.</w:t>
      </w:r>
    </w:p>
    <w:p w:rsidR="00B74780" w:rsidRDefault="00B74780" w:rsidP="00B74780">
      <w:pPr>
        <w:bidi/>
        <w:spacing w:before="120" w:after="240" w:line="240" w:lineRule="auto"/>
        <w:ind w:firstLine="567"/>
        <w:jc w:val="both"/>
        <w:rPr>
          <w:rFonts w:cs="B Zar"/>
          <w:b/>
          <w:bCs/>
          <w:i/>
          <w:iCs/>
          <w:rtl/>
          <w:lang w:bidi="fa-IR"/>
        </w:rPr>
      </w:pPr>
      <w:r w:rsidRPr="00AC4ECA">
        <w:rPr>
          <w:rFonts w:cs="B Zar" w:hint="cs"/>
          <w:b/>
          <w:bCs/>
          <w:i/>
          <w:iCs/>
          <w:rtl/>
          <w:lang w:bidi="fa-IR"/>
        </w:rPr>
        <w:t xml:space="preserve">در بعد </w:t>
      </w:r>
      <w:r>
        <w:rPr>
          <w:rFonts w:cs="B Zar" w:hint="cs"/>
          <w:b/>
          <w:bCs/>
          <w:i/>
          <w:iCs/>
          <w:rtl/>
          <w:lang w:bidi="fa-IR"/>
        </w:rPr>
        <w:t>معنوي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مطرح در محور </w:t>
      </w:r>
      <w:r>
        <w:rPr>
          <w:rFonts w:cs="B Zar" w:hint="cs"/>
          <w:b/>
          <w:bCs/>
          <w:i/>
          <w:iCs/>
          <w:rtl/>
          <w:lang w:bidi="fa-IR"/>
        </w:rPr>
        <w:t>سوم</w:t>
      </w:r>
      <w:r w:rsidRPr="00AC4ECA">
        <w:rPr>
          <w:rFonts w:cs="B Zar" w:hint="cs"/>
          <w:b/>
          <w:bCs/>
          <w:i/>
          <w:iCs/>
          <w:rtl/>
          <w:lang w:bidi="fa-IR"/>
        </w:rPr>
        <w:t>، متغيرهاي اساسي و مهمي كه مي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توان مد نظر قرار داد شامل سلامت </w:t>
      </w:r>
      <w:r>
        <w:rPr>
          <w:rFonts w:cs="B Zar" w:hint="cs"/>
          <w:b/>
          <w:bCs/>
          <w:i/>
          <w:iCs/>
          <w:rtl/>
          <w:lang w:bidi="fa-IR"/>
        </w:rPr>
        <w:t>معنوي</w:t>
      </w:r>
      <w:r w:rsidRPr="00AC4ECA">
        <w:rPr>
          <w:rFonts w:cs="B Zar" w:hint="cs"/>
          <w:b/>
          <w:bCs/>
          <w:i/>
          <w:iCs/>
          <w:rtl/>
          <w:lang w:bidi="fa-IR"/>
        </w:rPr>
        <w:t>،</w:t>
      </w:r>
      <w:r>
        <w:rPr>
          <w:rFonts w:cs="B Zar" w:hint="cs"/>
          <w:b/>
          <w:bCs/>
          <w:i/>
          <w:iCs/>
          <w:rtl/>
          <w:lang w:bidi="fa-IR"/>
        </w:rPr>
        <w:t xml:space="preserve"> بهزيستي معنوي، 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باورهاي </w:t>
      </w:r>
      <w:r>
        <w:rPr>
          <w:rFonts w:cs="B Zar" w:hint="cs"/>
          <w:b/>
          <w:bCs/>
          <w:i/>
          <w:iCs/>
          <w:rtl/>
          <w:lang w:bidi="fa-IR"/>
        </w:rPr>
        <w:t xml:space="preserve">معنوي، پارسايي، آگاهي معنوي، توانايي معنوي، </w:t>
      </w:r>
      <w:r w:rsidRPr="00AC4ECA">
        <w:rPr>
          <w:rFonts w:cs="B Zar" w:hint="cs"/>
          <w:b/>
          <w:bCs/>
          <w:i/>
          <w:iCs/>
          <w:rtl/>
          <w:lang w:bidi="fa-IR"/>
        </w:rPr>
        <w:t>شناخت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ها و فراشناخت</w:t>
      </w:r>
      <w:r w:rsidRPr="00AC4ECA">
        <w:rPr>
          <w:rFonts w:cs="B Zar"/>
          <w:b/>
          <w:bCs/>
          <w:i/>
          <w:iCs/>
          <w:rtl/>
          <w:lang w:bidi="fa-IR"/>
        </w:rPr>
        <w:softHyphen/>
      </w:r>
      <w:r w:rsidRPr="00AC4ECA">
        <w:rPr>
          <w:rFonts w:cs="B Zar" w:hint="cs"/>
          <w:b/>
          <w:bCs/>
          <w:i/>
          <w:iCs/>
          <w:rtl/>
          <w:lang w:bidi="fa-IR"/>
        </w:rPr>
        <w:t>ها</w:t>
      </w:r>
      <w:r>
        <w:rPr>
          <w:rFonts w:cs="B Zar" w:hint="cs"/>
          <w:b/>
          <w:bCs/>
          <w:i/>
          <w:iCs/>
          <w:rtl/>
          <w:lang w:bidi="fa-IR"/>
        </w:rPr>
        <w:t xml:space="preserve"> معنوي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در حوزه مرگ و مرگ انديشي، </w:t>
      </w:r>
      <w:r>
        <w:rPr>
          <w:rFonts w:cs="B Zar" w:hint="cs"/>
          <w:b/>
          <w:bCs/>
          <w:i/>
          <w:iCs/>
          <w:rtl/>
          <w:lang w:bidi="fa-IR"/>
        </w:rPr>
        <w:t>قناعت معنوي، عدالت و معنويت، فضايل انساني معنوي، پويايي معنوي، ارتباط معنوي با خداوند، سرمايه معنوي</w:t>
      </w:r>
      <w:r w:rsidRPr="00AC4ECA">
        <w:rPr>
          <w:rFonts w:cs="B Zar" w:hint="cs"/>
          <w:b/>
          <w:bCs/>
          <w:i/>
          <w:iCs/>
          <w:rtl/>
          <w:lang w:bidi="fa-IR"/>
        </w:rPr>
        <w:t xml:space="preserve"> و ......</w:t>
      </w:r>
    </w:p>
    <w:p w:rsidR="00942E4C" w:rsidRPr="00120A9D" w:rsidRDefault="00942E4C" w:rsidP="00B74780">
      <w:pPr>
        <w:bidi/>
        <w:rPr>
          <w:rFonts w:cs="2  Titr"/>
          <w:sz w:val="24"/>
          <w:szCs w:val="24"/>
          <w:rtl/>
          <w:lang w:bidi="fa-IR"/>
        </w:rPr>
      </w:pPr>
    </w:p>
    <w:sectPr w:rsidR="00942E4C" w:rsidRPr="00120A9D" w:rsidSect="008363EC">
      <w:pgSz w:w="12240" w:h="15840"/>
      <w:pgMar w:top="720" w:right="1440" w:bottom="9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51D2"/>
    <w:multiLevelType w:val="hybridMultilevel"/>
    <w:tmpl w:val="64FC95C4"/>
    <w:lvl w:ilvl="0" w:tplc="AD1E0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C37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6C9E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69B8"/>
    <w:multiLevelType w:val="hybridMultilevel"/>
    <w:tmpl w:val="AAB8F964"/>
    <w:lvl w:ilvl="0" w:tplc="FE220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ECD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05533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D"/>
    <w:rsid w:val="00074A58"/>
    <w:rsid w:val="00120A9D"/>
    <w:rsid w:val="00234134"/>
    <w:rsid w:val="002712F8"/>
    <w:rsid w:val="00336931"/>
    <w:rsid w:val="003F04B4"/>
    <w:rsid w:val="00536472"/>
    <w:rsid w:val="00565952"/>
    <w:rsid w:val="00596D8F"/>
    <w:rsid w:val="005E7D7C"/>
    <w:rsid w:val="0065064B"/>
    <w:rsid w:val="006E4AE3"/>
    <w:rsid w:val="00706B86"/>
    <w:rsid w:val="008363EC"/>
    <w:rsid w:val="00862D05"/>
    <w:rsid w:val="0088068F"/>
    <w:rsid w:val="0088542B"/>
    <w:rsid w:val="009116CA"/>
    <w:rsid w:val="00932707"/>
    <w:rsid w:val="00942E4C"/>
    <w:rsid w:val="009C1A92"/>
    <w:rsid w:val="009F6983"/>
    <w:rsid w:val="00A075CB"/>
    <w:rsid w:val="00A814BB"/>
    <w:rsid w:val="00A83DD0"/>
    <w:rsid w:val="00A9481E"/>
    <w:rsid w:val="00B74780"/>
    <w:rsid w:val="00BE75AF"/>
    <w:rsid w:val="00CA4184"/>
    <w:rsid w:val="00CD14C4"/>
    <w:rsid w:val="00F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4381"/>
  <w15:chartTrackingRefBased/>
  <w15:docId w15:val="{FB8851AD-804D-4A24-8267-8BBB2CA5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04B4"/>
    <w:rPr>
      <w:b/>
      <w:bCs/>
    </w:rPr>
  </w:style>
  <w:style w:type="table" w:styleId="TableGrid">
    <w:name w:val="Table Grid"/>
    <w:basedOn w:val="TableNormal"/>
    <w:uiPriority w:val="3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897A-A812-4A94-86DD-A92377D4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Beigi</dc:creator>
  <cp:keywords/>
  <dc:description/>
  <cp:lastModifiedBy>Aghdas Beigi</cp:lastModifiedBy>
  <cp:revision>6</cp:revision>
  <cp:lastPrinted>2021-11-15T09:04:00Z</cp:lastPrinted>
  <dcterms:created xsi:type="dcterms:W3CDTF">2021-11-14T05:01:00Z</dcterms:created>
  <dcterms:modified xsi:type="dcterms:W3CDTF">2021-11-15T09:08:00Z</dcterms:modified>
</cp:coreProperties>
</file>